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DC" w:rsidRDefault="00B3365F" w:rsidP="005D7ADC">
      <w:pPr>
        <w:pStyle w:val="Header"/>
        <w:pBdr>
          <w:bottom w:val="thinThickSmallGap" w:sz="12" w:space="1" w:color="auto"/>
        </w:pBdr>
        <w:jc w:val="right"/>
      </w:pPr>
      <w:r>
        <w:rPr>
          <w:noProof/>
        </w:rPr>
        <w:drawing>
          <wp:inline distT="0" distB="0" distL="0" distR="0">
            <wp:extent cx="1097280" cy="3854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BC Logo_Sign 2013 Flat Vec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546" cy="385197"/>
                    </a:xfrm>
                    <a:prstGeom prst="rect">
                      <a:avLst/>
                    </a:prstGeom>
                  </pic:spPr>
                </pic:pic>
              </a:graphicData>
            </a:graphic>
          </wp:inline>
        </w:drawing>
      </w:r>
    </w:p>
    <w:p w:rsidR="005D7ADC" w:rsidRDefault="005D7ADC"/>
    <w:p w:rsidR="005D7ADC" w:rsidRPr="00E61FC4" w:rsidRDefault="005D7ADC" w:rsidP="005D7ADC">
      <w:pPr>
        <w:pStyle w:val="Heading3"/>
        <w:rPr>
          <w:rFonts w:ascii="Candara" w:hAnsi="Candara"/>
          <w:b/>
          <w:sz w:val="22"/>
          <w:szCs w:val="22"/>
        </w:rPr>
      </w:pPr>
      <w:bookmarkStart w:id="0" w:name="_Toc378864600"/>
      <w:r w:rsidRPr="00E61FC4">
        <w:rPr>
          <w:rFonts w:ascii="Candara" w:hAnsi="Candara"/>
          <w:b/>
          <w:sz w:val="22"/>
          <w:szCs w:val="22"/>
        </w:rPr>
        <w:t>Mail Ballot for Voting</w:t>
      </w:r>
      <w:bookmarkEnd w:id="0"/>
    </w:p>
    <w:p w:rsidR="005D7ADC" w:rsidRDefault="005D7ADC" w:rsidP="005D7ADC">
      <w:r>
        <w:t>Article II, Section 6.3.1 states: “Votes by mail will be allowed by forwarding to the Moderator a signed written vote to the stated motion.”</w:t>
      </w:r>
    </w:p>
    <w:p w:rsidR="005D7ADC" w:rsidRDefault="005D7ADC" w:rsidP="005D7ADC">
      <w:bookmarkStart w:id="1" w:name="_GoBack"/>
      <w:bookmarkEnd w:id="1"/>
    </w:p>
    <w:p w:rsidR="005D7ADC" w:rsidRDefault="005D7ADC" w:rsidP="005D7ADC">
      <w:r>
        <w:t>Members are encouraged to attend business meetings and participate in the discussion and voting on the business of the Church.  Where this is not possible, mail votes will be accepted.  However, the motion to be voted upon must be known and communicated in advance of the meeting.  The stated motion must be displayed on the ballot along with the vote and the members, name, signature and date.</w:t>
      </w:r>
    </w:p>
    <w:p w:rsidR="005D7ADC" w:rsidRDefault="005D7ADC" w:rsidP="005D7ADC"/>
    <w:p w:rsidR="005D7ADC" w:rsidRDefault="005D7ADC" w:rsidP="005D7ADC">
      <w:pPr>
        <w:rPr>
          <w:b/>
        </w:rPr>
      </w:pPr>
      <w:r w:rsidRPr="00757545">
        <w:rPr>
          <w:b/>
        </w:rPr>
        <w:t>Note:  If an amendment to the motion is made at the business meeting, the mail ballot to the original motion becomes null and void.</w:t>
      </w:r>
    </w:p>
    <w:p w:rsidR="005D7ADC" w:rsidRDefault="005D7ADC" w:rsidP="005D7ADC"/>
    <w:p w:rsidR="005D7ADC" w:rsidRDefault="005D7ADC" w:rsidP="005D7ADC"/>
    <w:p w:rsidR="005D7ADC" w:rsidRDefault="005D7ADC" w:rsidP="005D7ADC">
      <w:pPr>
        <w:rPr>
          <w:i/>
        </w:rPr>
      </w:pPr>
      <w:r w:rsidRPr="00757545">
        <w:rPr>
          <w:b/>
        </w:rPr>
        <w:t>Motion:</w:t>
      </w:r>
      <w:r>
        <w:rPr>
          <w:b/>
        </w:rPr>
        <w:t xml:space="preserve">  </w:t>
      </w:r>
    </w:p>
    <w:p w:rsidR="005D7ADC" w:rsidRPr="009D18F7" w:rsidRDefault="005D7ADC" w:rsidP="005D7ADC">
      <w:pPr>
        <w:ind w:left="720"/>
        <w:rPr>
          <w:b/>
        </w:rPr>
      </w:pPr>
      <w:r w:rsidRPr="009D18F7">
        <w:rPr>
          <w:b/>
        </w:rPr>
        <w:t>The Board resolves that WRBC should proceed with any necessary testing and architectural drawings at a cost of up to $350,000.00 as the first step of</w:t>
      </w:r>
      <w:r>
        <w:rPr>
          <w:b/>
        </w:rPr>
        <w:t xml:space="preserve"> our building project on the McG</w:t>
      </w:r>
      <w:r w:rsidRPr="009D18F7">
        <w:rPr>
          <w:b/>
        </w:rPr>
        <w:t>illivray property.</w:t>
      </w:r>
    </w:p>
    <w:p w:rsidR="005D7ADC" w:rsidRDefault="005D7ADC" w:rsidP="005D7ADC"/>
    <w:p w:rsidR="005D7ADC" w:rsidRDefault="005D7ADC" w:rsidP="005D7ADC"/>
    <w:p w:rsidR="005D7ADC" w:rsidRDefault="005D7ADC" w:rsidP="005D7ADC"/>
    <w:p w:rsidR="005D7ADC" w:rsidRPr="00757545" w:rsidRDefault="005D7ADC" w:rsidP="005D7ADC">
      <w:pPr>
        <w:rPr>
          <w:b/>
        </w:rPr>
      </w:pPr>
      <w:r>
        <w:rPr>
          <w:b/>
        </w:rPr>
        <w:t>In Favour</w:t>
      </w:r>
      <w:r>
        <w:rPr>
          <w:b/>
        </w:rPr>
        <w:tab/>
      </w:r>
      <w:r>
        <w:rPr>
          <w:b/>
        </w:rPr>
        <w:fldChar w:fldCharType="begin">
          <w:ffData>
            <w:name w:val="Check1"/>
            <w:enabled/>
            <w:calcOnExit w:val="0"/>
            <w:checkBox>
              <w:sizeAuto/>
              <w:default w:val="0"/>
            </w:checkBox>
          </w:ffData>
        </w:fldChar>
      </w:r>
      <w:bookmarkStart w:id="2" w:name="Check1"/>
      <w:r>
        <w:rPr>
          <w:b/>
        </w:rPr>
        <w:instrText xml:space="preserve"> FORMCHECKBOX </w:instrText>
      </w:r>
      <w:r w:rsidR="00B3365F">
        <w:rPr>
          <w:b/>
        </w:rPr>
      </w:r>
      <w:r w:rsidR="00B3365F">
        <w:rPr>
          <w:b/>
        </w:rPr>
        <w:fldChar w:fldCharType="separate"/>
      </w:r>
      <w:r>
        <w:rPr>
          <w:b/>
        </w:rPr>
        <w:fldChar w:fldCharType="end"/>
      </w:r>
      <w:bookmarkEnd w:id="2"/>
      <w:r>
        <w:rPr>
          <w:b/>
        </w:rPr>
        <w:tab/>
      </w:r>
      <w:r>
        <w:rPr>
          <w:b/>
        </w:rPr>
        <w:tab/>
      </w:r>
      <w:r>
        <w:rPr>
          <w:b/>
        </w:rPr>
        <w:tab/>
        <w:t>Opposed</w:t>
      </w:r>
      <w:r>
        <w:rPr>
          <w:b/>
        </w:rPr>
        <w:tab/>
      </w:r>
      <w:r>
        <w:rPr>
          <w:b/>
        </w:rPr>
        <w:fldChar w:fldCharType="begin">
          <w:ffData>
            <w:name w:val="Check2"/>
            <w:enabled/>
            <w:calcOnExit w:val="0"/>
            <w:checkBox>
              <w:sizeAuto/>
              <w:default w:val="0"/>
            </w:checkBox>
          </w:ffData>
        </w:fldChar>
      </w:r>
      <w:bookmarkStart w:id="3" w:name="Check2"/>
      <w:r>
        <w:rPr>
          <w:b/>
        </w:rPr>
        <w:instrText xml:space="preserve"> FORMCHECKBOX </w:instrText>
      </w:r>
      <w:r w:rsidR="00B3365F">
        <w:rPr>
          <w:b/>
        </w:rPr>
      </w:r>
      <w:r w:rsidR="00B3365F">
        <w:rPr>
          <w:b/>
        </w:rPr>
        <w:fldChar w:fldCharType="separate"/>
      </w:r>
      <w:r>
        <w:rPr>
          <w:b/>
        </w:rPr>
        <w:fldChar w:fldCharType="end"/>
      </w:r>
      <w:bookmarkEnd w:id="3"/>
    </w:p>
    <w:p w:rsidR="005D7ADC" w:rsidRDefault="005D7ADC" w:rsidP="005D7ADC"/>
    <w:p w:rsidR="005D7ADC" w:rsidRDefault="005D7ADC" w:rsidP="005D7ADC"/>
    <w:p w:rsidR="005D7ADC" w:rsidRDefault="005D7ADC" w:rsidP="005D7ADC"/>
    <w:p w:rsidR="005D7ADC" w:rsidRDefault="005D7ADC" w:rsidP="005D7ADC">
      <w:pPr>
        <w:rPr>
          <w:u w:val="single"/>
        </w:rPr>
      </w:pPr>
      <w:r>
        <w:t>Print Name:</w:t>
      </w:r>
      <w:r>
        <w:tab/>
      </w:r>
      <w:r>
        <w:rPr>
          <w:u w:val="single"/>
        </w:rPr>
        <w:tab/>
      </w:r>
      <w:r>
        <w:rPr>
          <w:u w:val="single"/>
        </w:rPr>
        <w:tab/>
      </w:r>
      <w:r>
        <w:rPr>
          <w:u w:val="single"/>
        </w:rPr>
        <w:tab/>
      </w:r>
      <w:r>
        <w:rPr>
          <w:u w:val="single"/>
        </w:rPr>
        <w:tab/>
      </w:r>
    </w:p>
    <w:p w:rsidR="005D7ADC" w:rsidRDefault="005D7ADC" w:rsidP="005D7ADC"/>
    <w:p w:rsidR="005D7ADC" w:rsidRDefault="005D7ADC" w:rsidP="005D7ADC"/>
    <w:p w:rsidR="005D7ADC" w:rsidRPr="00757545" w:rsidRDefault="005D7ADC" w:rsidP="005D7ADC">
      <w:pPr>
        <w:rPr>
          <w:u w:val="single"/>
        </w:rPr>
      </w:pPr>
      <w:r>
        <w:t>Signature:</w:t>
      </w:r>
      <w: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p>
    <w:p w:rsidR="005D7ADC" w:rsidRPr="00D60A21" w:rsidRDefault="005D7ADC"/>
    <w:sectPr w:rsidR="005D7ADC" w:rsidRPr="00D6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21"/>
    <w:rsid w:val="000B235A"/>
    <w:rsid w:val="003C21B2"/>
    <w:rsid w:val="00483274"/>
    <w:rsid w:val="005D7ADC"/>
    <w:rsid w:val="006273D1"/>
    <w:rsid w:val="00B3365F"/>
    <w:rsid w:val="00D60A21"/>
    <w:rsid w:val="00D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5D7ADC"/>
    <w:pPr>
      <w:keepNext/>
      <w:keepLines/>
      <w:spacing w:after="240" w:line="240" w:lineRule="atLeast"/>
      <w:outlineLvl w:val="2"/>
    </w:pPr>
    <w:rPr>
      <w:rFonts w:ascii="Garamond" w:eastAsia="Times New Roman" w:hAnsi="Garamond" w:cs="Times New Roman"/>
      <w:i/>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7ADC"/>
    <w:rPr>
      <w:rFonts w:ascii="Garamond" w:eastAsia="Times New Roman" w:hAnsi="Garamond" w:cs="Times New Roman"/>
      <w:i/>
      <w:kern w:val="20"/>
      <w:sz w:val="20"/>
      <w:szCs w:val="20"/>
    </w:rPr>
  </w:style>
  <w:style w:type="paragraph" w:styleId="BodyText">
    <w:name w:val="Body Text"/>
    <w:basedOn w:val="Normal"/>
    <w:link w:val="BodyTextChar"/>
    <w:uiPriority w:val="99"/>
    <w:semiHidden/>
    <w:unhideWhenUsed/>
    <w:rsid w:val="005D7ADC"/>
    <w:pPr>
      <w:spacing w:after="120"/>
    </w:pPr>
  </w:style>
  <w:style w:type="character" w:customStyle="1" w:styleId="BodyTextChar">
    <w:name w:val="Body Text Char"/>
    <w:basedOn w:val="DefaultParagraphFont"/>
    <w:link w:val="BodyText"/>
    <w:uiPriority w:val="99"/>
    <w:semiHidden/>
    <w:rsid w:val="005D7ADC"/>
  </w:style>
  <w:style w:type="paragraph" w:styleId="Header">
    <w:name w:val="header"/>
    <w:basedOn w:val="Normal"/>
    <w:link w:val="HeaderChar"/>
    <w:rsid w:val="005D7ADC"/>
    <w:pPr>
      <w:tabs>
        <w:tab w:val="center" w:pos="4320"/>
        <w:tab w:val="right" w:pos="8640"/>
      </w:tabs>
      <w:jc w:val="both"/>
    </w:pPr>
    <w:rPr>
      <w:rFonts w:ascii="Garamond" w:eastAsia="Times New Roman" w:hAnsi="Garamond" w:cs="Times New Roman"/>
      <w:kern w:val="18"/>
      <w:sz w:val="20"/>
      <w:szCs w:val="20"/>
    </w:rPr>
  </w:style>
  <w:style w:type="character" w:customStyle="1" w:styleId="HeaderChar">
    <w:name w:val="Header Char"/>
    <w:basedOn w:val="DefaultParagraphFont"/>
    <w:link w:val="Header"/>
    <w:rsid w:val="005D7ADC"/>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5D7ADC"/>
    <w:rPr>
      <w:rFonts w:ascii="Tahoma" w:hAnsi="Tahoma" w:cs="Tahoma"/>
      <w:sz w:val="16"/>
      <w:szCs w:val="16"/>
    </w:rPr>
  </w:style>
  <w:style w:type="character" w:customStyle="1" w:styleId="BalloonTextChar">
    <w:name w:val="Balloon Text Char"/>
    <w:basedOn w:val="DefaultParagraphFont"/>
    <w:link w:val="BalloonText"/>
    <w:uiPriority w:val="99"/>
    <w:semiHidden/>
    <w:rsid w:val="005D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5D7ADC"/>
    <w:pPr>
      <w:keepNext/>
      <w:keepLines/>
      <w:spacing w:after="240" w:line="240" w:lineRule="atLeast"/>
      <w:outlineLvl w:val="2"/>
    </w:pPr>
    <w:rPr>
      <w:rFonts w:ascii="Garamond" w:eastAsia="Times New Roman" w:hAnsi="Garamond" w:cs="Times New Roman"/>
      <w:i/>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7ADC"/>
    <w:rPr>
      <w:rFonts w:ascii="Garamond" w:eastAsia="Times New Roman" w:hAnsi="Garamond" w:cs="Times New Roman"/>
      <w:i/>
      <w:kern w:val="20"/>
      <w:sz w:val="20"/>
      <w:szCs w:val="20"/>
    </w:rPr>
  </w:style>
  <w:style w:type="paragraph" w:styleId="BodyText">
    <w:name w:val="Body Text"/>
    <w:basedOn w:val="Normal"/>
    <w:link w:val="BodyTextChar"/>
    <w:uiPriority w:val="99"/>
    <w:semiHidden/>
    <w:unhideWhenUsed/>
    <w:rsid w:val="005D7ADC"/>
    <w:pPr>
      <w:spacing w:after="120"/>
    </w:pPr>
  </w:style>
  <w:style w:type="character" w:customStyle="1" w:styleId="BodyTextChar">
    <w:name w:val="Body Text Char"/>
    <w:basedOn w:val="DefaultParagraphFont"/>
    <w:link w:val="BodyText"/>
    <w:uiPriority w:val="99"/>
    <w:semiHidden/>
    <w:rsid w:val="005D7ADC"/>
  </w:style>
  <w:style w:type="paragraph" w:styleId="Header">
    <w:name w:val="header"/>
    <w:basedOn w:val="Normal"/>
    <w:link w:val="HeaderChar"/>
    <w:rsid w:val="005D7ADC"/>
    <w:pPr>
      <w:tabs>
        <w:tab w:val="center" w:pos="4320"/>
        <w:tab w:val="right" w:pos="8640"/>
      </w:tabs>
      <w:jc w:val="both"/>
    </w:pPr>
    <w:rPr>
      <w:rFonts w:ascii="Garamond" w:eastAsia="Times New Roman" w:hAnsi="Garamond" w:cs="Times New Roman"/>
      <w:kern w:val="18"/>
      <w:sz w:val="20"/>
      <w:szCs w:val="20"/>
    </w:rPr>
  </w:style>
  <w:style w:type="character" w:customStyle="1" w:styleId="HeaderChar">
    <w:name w:val="Header Char"/>
    <w:basedOn w:val="DefaultParagraphFont"/>
    <w:link w:val="Header"/>
    <w:rsid w:val="005D7ADC"/>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5D7ADC"/>
    <w:rPr>
      <w:rFonts w:ascii="Tahoma" w:hAnsi="Tahoma" w:cs="Tahoma"/>
      <w:sz w:val="16"/>
      <w:szCs w:val="16"/>
    </w:rPr>
  </w:style>
  <w:style w:type="character" w:customStyle="1" w:styleId="BalloonTextChar">
    <w:name w:val="Balloon Text Char"/>
    <w:basedOn w:val="DefaultParagraphFont"/>
    <w:link w:val="BalloonText"/>
    <w:uiPriority w:val="99"/>
    <w:semiHidden/>
    <w:rsid w:val="005D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World Vision Canada</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dwynne</dc:creator>
  <cp:lastModifiedBy>Chris Schroeder</cp:lastModifiedBy>
  <cp:revision>2</cp:revision>
  <dcterms:created xsi:type="dcterms:W3CDTF">2015-11-18T21:31:00Z</dcterms:created>
  <dcterms:modified xsi:type="dcterms:W3CDTF">2015-11-18T21:31:00Z</dcterms:modified>
</cp:coreProperties>
</file>